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page" w:horzAnchor="margin" w:tblpY="312"/>
        <w:tblW w:w="9322" w:type="dxa"/>
        <w:tblLook w:val="04A0"/>
      </w:tblPr>
      <w:tblGrid>
        <w:gridCol w:w="1951"/>
        <w:gridCol w:w="1559"/>
        <w:gridCol w:w="5812"/>
      </w:tblGrid>
      <w:tr w:rsidR="005608AB" w:rsidTr="00EB4667">
        <w:trPr>
          <w:cantSplit/>
        </w:trPr>
        <w:tc>
          <w:tcPr>
            <w:tcW w:w="1951" w:type="dxa"/>
          </w:tcPr>
          <w:p w:rsidR="005608AB" w:rsidRPr="00B53ACE" w:rsidRDefault="005608AB" w:rsidP="00EB4667">
            <w:pPr>
              <w:jc w:val="center"/>
              <w:rPr>
                <w:rFonts w:ascii="Myriad Pro Cond" w:hAnsi="Myriad Pro Cond"/>
                <w:sz w:val="24"/>
                <w:szCs w:val="24"/>
              </w:rPr>
            </w:pPr>
            <w:r>
              <w:rPr>
                <w:rFonts w:ascii="Myriad Pro Cond" w:hAnsi="Myriad Pro Cond"/>
                <w:sz w:val="24"/>
                <w:szCs w:val="24"/>
              </w:rPr>
              <w:t>CODIGO DE PRODUCTO</w:t>
            </w:r>
          </w:p>
        </w:tc>
        <w:tc>
          <w:tcPr>
            <w:tcW w:w="1559" w:type="dxa"/>
          </w:tcPr>
          <w:p w:rsidR="005608AB" w:rsidRDefault="005608AB" w:rsidP="00EB4667">
            <w:pPr>
              <w:jc w:val="center"/>
              <w:rPr>
                <w:rFonts w:ascii="Myriad Pro Cond" w:hAnsi="Myriad Pro Cond"/>
                <w:sz w:val="24"/>
                <w:szCs w:val="24"/>
              </w:rPr>
            </w:pPr>
            <w:r>
              <w:rPr>
                <w:rFonts w:ascii="Myriad Pro Cond" w:hAnsi="Myriad Pro Cond"/>
                <w:sz w:val="24"/>
                <w:szCs w:val="24"/>
              </w:rPr>
              <w:t>PROCESO</w:t>
            </w:r>
          </w:p>
        </w:tc>
        <w:tc>
          <w:tcPr>
            <w:tcW w:w="5812" w:type="dxa"/>
          </w:tcPr>
          <w:p w:rsidR="005608AB" w:rsidRPr="00A45723" w:rsidRDefault="005608AB" w:rsidP="00EB4667">
            <w:pPr>
              <w:autoSpaceDE w:val="0"/>
              <w:autoSpaceDN w:val="0"/>
              <w:adjustRightInd w:val="0"/>
              <w:jc w:val="center"/>
              <w:rPr>
                <w:rFonts w:ascii="Myriad Pro Cond" w:hAnsi="Myriad Pro Cond" w:cs="MyriadPro-Regular"/>
              </w:rPr>
            </w:pPr>
            <w:r>
              <w:rPr>
                <w:rFonts w:ascii="Myriad Pro Cond" w:hAnsi="Myriad Pro Cond" w:cs="MyriadPro-Regular"/>
              </w:rPr>
              <w:t>DESCRIPCIÓN DEL PRODUCTO</w:t>
            </w:r>
          </w:p>
        </w:tc>
      </w:tr>
      <w:tr w:rsidR="005608AB" w:rsidTr="00EB4667">
        <w:trPr>
          <w:cantSplit/>
        </w:trPr>
        <w:tc>
          <w:tcPr>
            <w:tcW w:w="1951" w:type="dxa"/>
          </w:tcPr>
          <w:p w:rsidR="005608AB" w:rsidRPr="00B53ACE"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BT40/BTM40</w:t>
            </w:r>
          </w:p>
        </w:tc>
        <w:tc>
          <w:tcPr>
            <w:tcW w:w="1559"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EO –DRY</w:t>
            </w:r>
          </w:p>
        </w:tc>
        <w:tc>
          <w:tcPr>
            <w:tcW w:w="5812" w:type="dxa"/>
          </w:tcPr>
          <w:p w:rsidR="005608AB" w:rsidRPr="00A45723" w:rsidRDefault="005608AB" w:rsidP="00EB4667">
            <w:pPr>
              <w:autoSpaceDE w:val="0"/>
              <w:autoSpaceDN w:val="0"/>
              <w:adjustRightInd w:val="0"/>
              <w:jc w:val="both"/>
              <w:rPr>
                <w:rFonts w:ascii="Myriad Pro Cond" w:hAnsi="Myriad Pro Cond" w:cs="MyriadPro-Regular"/>
              </w:rPr>
            </w:pPr>
            <w:r w:rsidRPr="00A45723">
              <w:rPr>
                <w:rFonts w:ascii="Myriad Pro Cond" w:hAnsi="Myriad Pro Cond" w:cs="MyriadPro-Regular"/>
              </w:rPr>
              <w:t xml:space="preserve">Cada sobre </w:t>
            </w:r>
            <w:proofErr w:type="spellStart"/>
            <w:r w:rsidRPr="00A45723">
              <w:rPr>
                <w:rFonts w:ascii="Myriad Pro Cond" w:hAnsi="Myriad Pro Cond" w:cs="MyriadPro-Regular"/>
              </w:rPr>
              <w:t>Bionova</w:t>
            </w:r>
            <w:proofErr w:type="spellEnd"/>
            <w:r w:rsidRPr="00A45723">
              <w:rPr>
                <w:rFonts w:ascii="Myriad Pro Cond" w:hAnsi="Myriad Pro Cond" w:cs="MyriadPro-Regular"/>
              </w:rPr>
              <w:t xml:space="preserve">® contiene una tira de papel embebida con una población de esporas de </w:t>
            </w:r>
            <w:proofErr w:type="spellStart"/>
            <w:r w:rsidRPr="00A45723">
              <w:rPr>
                <w:rFonts w:ascii="Myriad Pro Cond" w:hAnsi="Myriad Pro Cond" w:cs="MyriadPro-It"/>
                <w:i/>
                <w:iCs/>
              </w:rPr>
              <w:t>Bacillus</w:t>
            </w:r>
            <w:proofErr w:type="spellEnd"/>
            <w:r w:rsidRPr="00A45723">
              <w:rPr>
                <w:rFonts w:ascii="Myriad Pro Cond" w:hAnsi="Myriad Pro Cond" w:cs="MyriadPro-It"/>
                <w:i/>
                <w:iCs/>
              </w:rPr>
              <w:t xml:space="preserve"> </w:t>
            </w:r>
            <w:proofErr w:type="spellStart"/>
            <w:r w:rsidRPr="00A45723">
              <w:rPr>
                <w:rFonts w:ascii="Myriad Pro Cond" w:hAnsi="Myriad Pro Cond" w:cs="MyriadPro-It"/>
                <w:i/>
                <w:iCs/>
              </w:rPr>
              <w:t>atrophaeus</w:t>
            </w:r>
            <w:proofErr w:type="spellEnd"/>
            <w:r w:rsidRPr="00A45723">
              <w:rPr>
                <w:rFonts w:ascii="Myriad Pro Cond" w:hAnsi="Myriad Pro Cond" w:cs="MyriadPro-It"/>
                <w:i/>
                <w:iCs/>
              </w:rPr>
              <w:t xml:space="preserve"> </w:t>
            </w:r>
            <w:r w:rsidRPr="00A45723">
              <w:rPr>
                <w:rFonts w:ascii="Myriad Pro Cond" w:hAnsi="Myriad Pro Cond" w:cs="MyriadPro-Regular"/>
              </w:rPr>
              <w:t>ATCC 9372.</w:t>
            </w:r>
          </w:p>
          <w:p w:rsidR="005608AB" w:rsidRPr="00A45723" w:rsidRDefault="005608AB" w:rsidP="00EB4667">
            <w:pPr>
              <w:autoSpaceDE w:val="0"/>
              <w:autoSpaceDN w:val="0"/>
              <w:adjustRightInd w:val="0"/>
              <w:jc w:val="both"/>
              <w:rPr>
                <w:rFonts w:ascii="Myriad Pro Cond" w:hAnsi="Myriad Pro Cond" w:cs="MyriadPro-Regular"/>
              </w:rPr>
            </w:pPr>
            <w:r w:rsidRPr="00A45723">
              <w:rPr>
                <w:rFonts w:ascii="Myriad Pro Cond" w:hAnsi="Myriad Pro Cond" w:cs="MyriadPro-Regular"/>
              </w:rPr>
              <w:t xml:space="preserve">El sobre con la tira de esporas </w:t>
            </w:r>
            <w:proofErr w:type="spellStart"/>
            <w:r w:rsidRPr="00A45723">
              <w:rPr>
                <w:rFonts w:ascii="Myriad Pro Cond" w:hAnsi="Myriad Pro Cond" w:cs="MyriadPro-Regular"/>
              </w:rPr>
              <w:t>Bionova</w:t>
            </w:r>
            <w:proofErr w:type="spellEnd"/>
            <w:r w:rsidRPr="00A45723">
              <w:rPr>
                <w:rFonts w:ascii="Myriad Pro Cond" w:hAnsi="Myriad Pro Cond" w:cs="MyriadPro-Regular"/>
              </w:rPr>
              <w:t xml:space="preserve">® está diseñando para el control de procesos de esterilización por óxido de etileno (EO) o por calor seco (DRY). Las tiras de esporas deben ser incubadas en el tubo de medio de cultivo </w:t>
            </w:r>
            <w:proofErr w:type="spellStart"/>
            <w:r w:rsidRPr="00A45723">
              <w:rPr>
                <w:rFonts w:ascii="Myriad Pro Cond" w:hAnsi="Myriad Pro Cond" w:cs="MyriadPro-Regular"/>
              </w:rPr>
              <w:t>Bionova</w:t>
            </w:r>
            <w:proofErr w:type="spellEnd"/>
            <w:r w:rsidRPr="00A45723">
              <w:rPr>
                <w:rFonts w:ascii="Myriad Pro Cond" w:hAnsi="Myriad Pro Cond" w:cs="MyriadPro-Regular"/>
              </w:rPr>
              <w:t xml:space="preserve">® MC1030 o en un medio de cultivo adecuado para el crecimiento de </w:t>
            </w:r>
            <w:proofErr w:type="spellStart"/>
            <w:r w:rsidRPr="00A45723">
              <w:rPr>
                <w:rFonts w:ascii="Myriad Pro Cond" w:hAnsi="Myriad Pro Cond" w:cs="MyriadPro-It"/>
                <w:i/>
                <w:iCs/>
              </w:rPr>
              <w:t>Bacillus</w:t>
            </w:r>
            <w:proofErr w:type="spellEnd"/>
            <w:r w:rsidRPr="00A45723">
              <w:rPr>
                <w:rFonts w:ascii="Myriad Pro Cond" w:hAnsi="Myriad Pro Cond" w:cs="MyriadPro-It"/>
                <w:i/>
                <w:iCs/>
              </w:rPr>
              <w:t xml:space="preserve"> </w:t>
            </w:r>
            <w:proofErr w:type="spellStart"/>
            <w:r w:rsidRPr="00A45723">
              <w:rPr>
                <w:rFonts w:ascii="Myriad Pro Cond" w:hAnsi="Myriad Pro Cond" w:cs="MyriadPro-It"/>
                <w:i/>
                <w:iCs/>
              </w:rPr>
              <w:t>atrophaeus</w:t>
            </w:r>
            <w:proofErr w:type="spellEnd"/>
            <w:r w:rsidRPr="00A45723">
              <w:rPr>
                <w:rFonts w:ascii="Myriad Pro Cond" w:hAnsi="Myriad Pro Cond" w:cs="MyriadPro-Regular"/>
              </w:rPr>
              <w:t>.</w:t>
            </w:r>
          </w:p>
          <w:p w:rsidR="005608AB" w:rsidRPr="00A45723" w:rsidRDefault="005608AB" w:rsidP="00EB4667">
            <w:pPr>
              <w:autoSpaceDE w:val="0"/>
              <w:autoSpaceDN w:val="0"/>
              <w:adjustRightInd w:val="0"/>
              <w:jc w:val="both"/>
              <w:rPr>
                <w:rFonts w:ascii="Myriad Pro Cond" w:hAnsi="Myriad Pro Cond" w:cs="MyriadPro-Regular"/>
              </w:rPr>
            </w:pPr>
            <w:r w:rsidRPr="00A45723">
              <w:rPr>
                <w:rFonts w:ascii="Myriad Pro Cond" w:hAnsi="Myriad Pro Cond" w:cs="MyriadPro-Regular"/>
              </w:rPr>
              <w:t xml:space="preserve">Si el proceso de esterilización no fue exitoso el medio de cultivo MC1030 cambiará al amarillo luego de la incubación a 37±2 ºC, indicando de esta manera la presencia de esporas vivas de </w:t>
            </w:r>
            <w:proofErr w:type="spellStart"/>
            <w:r w:rsidRPr="00A45723">
              <w:rPr>
                <w:rFonts w:ascii="Myriad Pro Cond" w:hAnsi="Myriad Pro Cond" w:cs="MyriadPro-It"/>
                <w:i/>
                <w:iCs/>
              </w:rPr>
              <w:t>Bacillus</w:t>
            </w:r>
            <w:proofErr w:type="spellEnd"/>
            <w:r w:rsidRPr="00A45723">
              <w:rPr>
                <w:rFonts w:ascii="Myriad Pro Cond" w:hAnsi="Myriad Pro Cond" w:cs="MyriadPro-Regular"/>
              </w:rPr>
              <w:t xml:space="preserve"> </w:t>
            </w:r>
            <w:proofErr w:type="spellStart"/>
            <w:r w:rsidRPr="00A45723">
              <w:rPr>
                <w:rFonts w:ascii="Myriad Pro Cond" w:hAnsi="Myriad Pro Cond" w:cs="MyriadPro-It"/>
                <w:i/>
                <w:iCs/>
              </w:rPr>
              <w:t>atrophaeus</w:t>
            </w:r>
            <w:proofErr w:type="spellEnd"/>
            <w:r w:rsidRPr="00A45723">
              <w:rPr>
                <w:rFonts w:ascii="Myriad Pro Cond" w:hAnsi="Myriad Pro Cond" w:cs="MyriadPro-It"/>
                <w:i/>
                <w:iCs/>
              </w:rPr>
              <w:t xml:space="preserve"> </w:t>
            </w:r>
            <w:r w:rsidRPr="00A45723">
              <w:rPr>
                <w:rFonts w:ascii="Myriad Pro Cond" w:hAnsi="Myriad Pro Cond" w:cs="MyriadPro-Regular"/>
              </w:rPr>
              <w:t>en la tira de esporas. Si el proceso de esterilización fue correcto el medio indicador MC1030 permanecerá del color original debiendo realizarse la lectura final después de transcurridas 48 de incubación del medio de cultivo a 37±2 ºC.</w:t>
            </w:r>
          </w:p>
        </w:tc>
      </w:tr>
      <w:tr w:rsidR="005608AB" w:rsidTr="00EB4667">
        <w:trPr>
          <w:cantSplit/>
        </w:trPr>
        <w:tc>
          <w:tcPr>
            <w:tcW w:w="1951"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BT50/BTM50</w:t>
            </w:r>
          </w:p>
        </w:tc>
        <w:tc>
          <w:tcPr>
            <w:tcW w:w="1559"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STEAM - FORM</w:t>
            </w:r>
          </w:p>
        </w:tc>
        <w:tc>
          <w:tcPr>
            <w:tcW w:w="5812" w:type="dxa"/>
          </w:tcPr>
          <w:p w:rsidR="005608AB" w:rsidRPr="00A45723" w:rsidRDefault="005608AB" w:rsidP="00EB4667">
            <w:pPr>
              <w:jc w:val="both"/>
              <w:rPr>
                <w:rFonts w:ascii="Myriad Pro Cond" w:hAnsi="Myriad Pro Cond"/>
              </w:rPr>
            </w:pPr>
            <w:r w:rsidRPr="00A45723">
              <w:rPr>
                <w:rFonts w:ascii="Myriad Pro Cond" w:hAnsi="Myriad Pro Cond"/>
              </w:rPr>
              <w:t xml:space="preserve">Cada sobre </w:t>
            </w:r>
            <w:proofErr w:type="spellStart"/>
            <w:r w:rsidRPr="00A45723">
              <w:rPr>
                <w:rFonts w:ascii="Myriad Pro Cond" w:hAnsi="Myriad Pro Cond"/>
              </w:rPr>
              <w:t>Bionova</w:t>
            </w:r>
            <w:proofErr w:type="spellEnd"/>
            <w:r w:rsidRPr="00A45723">
              <w:rPr>
                <w:rFonts w:ascii="Myriad Pro Cond" w:hAnsi="Myriad Pro Cond"/>
              </w:rPr>
              <w:t xml:space="preserve">® contiene una tira de papel embebida con una población de esporas de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ATCC 7953.</w:t>
            </w:r>
          </w:p>
          <w:p w:rsidR="005608AB" w:rsidRPr="00A45723" w:rsidRDefault="005608AB" w:rsidP="00EB4667">
            <w:pPr>
              <w:jc w:val="both"/>
              <w:rPr>
                <w:rFonts w:ascii="Myriad Pro Cond" w:hAnsi="Myriad Pro Cond"/>
              </w:rPr>
            </w:pPr>
            <w:r w:rsidRPr="00A45723">
              <w:rPr>
                <w:rFonts w:ascii="Myriad Pro Cond" w:hAnsi="Myriad Pro Cond"/>
              </w:rPr>
              <w:t xml:space="preserve">El sobre con la tira de esporas </w:t>
            </w:r>
            <w:proofErr w:type="spellStart"/>
            <w:r w:rsidRPr="00A45723">
              <w:rPr>
                <w:rFonts w:ascii="Myriad Pro Cond" w:hAnsi="Myriad Pro Cond"/>
              </w:rPr>
              <w:t>Bionova</w:t>
            </w:r>
            <w:proofErr w:type="spellEnd"/>
            <w:r w:rsidRPr="00A45723">
              <w:rPr>
                <w:rFonts w:ascii="Myriad Pro Cond" w:hAnsi="Myriad Pro Cond"/>
              </w:rPr>
              <w:t>® está diseñado para el control</w:t>
            </w:r>
            <w:r>
              <w:rPr>
                <w:rFonts w:ascii="Myriad Pro Cond" w:hAnsi="Myriad Pro Cond"/>
              </w:rPr>
              <w:t xml:space="preserve"> </w:t>
            </w:r>
            <w:r w:rsidRPr="00A45723">
              <w:rPr>
                <w:rFonts w:ascii="Myriad Pro Cond" w:hAnsi="Myriad Pro Cond"/>
              </w:rPr>
              <w:t>de procesos de esterilización por vapor a 121 ºC-134 ºC (</w:t>
            </w:r>
            <w:proofErr w:type="spellStart"/>
            <w:r w:rsidRPr="00A45723">
              <w:rPr>
                <w:rFonts w:ascii="Myriad Pro Cond" w:hAnsi="Myriad Pro Cond"/>
              </w:rPr>
              <w:t>Steam</w:t>
            </w:r>
            <w:proofErr w:type="spellEnd"/>
            <w:r w:rsidRPr="00A45723">
              <w:rPr>
                <w:rFonts w:ascii="Myriad Pro Cond" w:hAnsi="Myriad Pro Cond"/>
              </w:rPr>
              <w:t>) y por</w:t>
            </w:r>
            <w:r>
              <w:rPr>
                <w:rFonts w:ascii="Myriad Pro Cond" w:hAnsi="Myriad Pro Cond"/>
              </w:rPr>
              <w:t xml:space="preserve"> </w:t>
            </w:r>
            <w:r w:rsidRPr="00A45723">
              <w:rPr>
                <w:rFonts w:ascii="Myriad Pro Cond" w:hAnsi="Myriad Pro Cond"/>
              </w:rPr>
              <w:t xml:space="preserve">vapor de </w:t>
            </w:r>
            <w:proofErr w:type="spellStart"/>
            <w:r w:rsidRPr="00A45723">
              <w:rPr>
                <w:rFonts w:ascii="Myriad Pro Cond" w:hAnsi="Myriad Pro Cond"/>
              </w:rPr>
              <w:t>formaldehído</w:t>
            </w:r>
            <w:proofErr w:type="spellEnd"/>
            <w:r w:rsidRPr="00A45723">
              <w:rPr>
                <w:rFonts w:ascii="Myriad Pro Cond" w:hAnsi="Myriad Pro Cond"/>
              </w:rPr>
              <w:t xml:space="preserve"> (</w:t>
            </w:r>
            <w:proofErr w:type="spellStart"/>
            <w:r w:rsidRPr="00A45723">
              <w:rPr>
                <w:rFonts w:ascii="Myriad Pro Cond" w:hAnsi="Myriad Pro Cond"/>
              </w:rPr>
              <w:t>Form</w:t>
            </w:r>
            <w:proofErr w:type="spellEnd"/>
            <w:r w:rsidRPr="00A45723">
              <w:rPr>
                <w:rFonts w:ascii="Myriad Pro Cond" w:hAnsi="Myriad Pro Cond"/>
              </w:rPr>
              <w:t>). Las tiras de esporas deben ser</w:t>
            </w:r>
            <w:r>
              <w:rPr>
                <w:rFonts w:ascii="Myriad Pro Cond" w:hAnsi="Myriad Pro Cond"/>
              </w:rPr>
              <w:t xml:space="preserve"> </w:t>
            </w:r>
            <w:r w:rsidRPr="00A45723">
              <w:rPr>
                <w:rFonts w:ascii="Myriad Pro Cond" w:hAnsi="Myriad Pro Cond"/>
              </w:rPr>
              <w:t xml:space="preserve">incubadas en el tubo de medio de cultivo </w:t>
            </w:r>
            <w:proofErr w:type="spellStart"/>
            <w:r w:rsidRPr="00A45723">
              <w:rPr>
                <w:rFonts w:ascii="Myriad Pro Cond" w:hAnsi="Myriad Pro Cond"/>
              </w:rPr>
              <w:t>Bionova</w:t>
            </w:r>
            <w:proofErr w:type="spellEnd"/>
            <w:r w:rsidRPr="00A45723">
              <w:rPr>
                <w:rFonts w:ascii="Myriad Pro Cond" w:hAnsi="Myriad Pro Cond"/>
              </w:rPr>
              <w:t>® MC20, MC1020 o</w:t>
            </w:r>
            <w:r>
              <w:rPr>
                <w:rFonts w:ascii="Myriad Pro Cond" w:hAnsi="Myriad Pro Cond"/>
              </w:rPr>
              <w:t xml:space="preserve"> </w:t>
            </w:r>
            <w:r w:rsidRPr="00A45723">
              <w:rPr>
                <w:rFonts w:ascii="Myriad Pro Cond" w:hAnsi="Myriad Pro Cond"/>
              </w:rPr>
              <w:t xml:space="preserve">en un medio de cultivo adecuado para el crecimiento de </w:t>
            </w:r>
            <w:proofErr w:type="spellStart"/>
            <w:r w:rsidRPr="00A45723">
              <w:rPr>
                <w:rFonts w:ascii="Myriad Pro Cond" w:hAnsi="Myriad Pro Cond"/>
                <w:i/>
                <w:iCs/>
              </w:rPr>
              <w:t>Geobacillus</w:t>
            </w:r>
            <w:proofErr w:type="spellEnd"/>
            <w:r>
              <w:rPr>
                <w:rFonts w:ascii="Myriad Pro Cond" w:hAnsi="Myriad Pro Cond"/>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ATCC 7953.</w:t>
            </w:r>
          </w:p>
          <w:p w:rsidR="005608AB" w:rsidRPr="00A45723" w:rsidRDefault="005608AB" w:rsidP="00EB4667">
            <w:pPr>
              <w:jc w:val="both"/>
              <w:rPr>
                <w:rFonts w:ascii="Myriad Pro Cond" w:hAnsi="Myriad Pro Cond"/>
              </w:rPr>
            </w:pPr>
            <w:r w:rsidRPr="00A45723">
              <w:rPr>
                <w:rFonts w:ascii="Myriad Pro Cond" w:hAnsi="Myriad Pro Cond"/>
              </w:rPr>
              <w:t>Si el proceso de esterilización no fue exitoso el medio de cultivo</w:t>
            </w:r>
            <w:r>
              <w:rPr>
                <w:rFonts w:ascii="Myriad Pro Cond" w:hAnsi="Myriad Pro Cond"/>
              </w:rPr>
              <w:t xml:space="preserve"> </w:t>
            </w:r>
            <w:r w:rsidRPr="00A45723">
              <w:rPr>
                <w:rFonts w:ascii="Myriad Pro Cond" w:hAnsi="Myriad Pro Cond"/>
              </w:rPr>
              <w:t>MC20 o MC1020 cambiará al amarillo luego de la incubación a 60±2</w:t>
            </w:r>
            <w:r>
              <w:rPr>
                <w:rFonts w:ascii="Myriad Pro Cond" w:hAnsi="Myriad Pro Cond"/>
              </w:rPr>
              <w:t xml:space="preserve"> </w:t>
            </w:r>
            <w:r w:rsidRPr="00A45723">
              <w:rPr>
                <w:rFonts w:ascii="Myriad Pro Cond" w:hAnsi="Myriad Pro Cond"/>
              </w:rPr>
              <w:t>ºC, indicando de esta manera la presencia de esporas vivas de</w:t>
            </w:r>
            <w:r>
              <w:rPr>
                <w:rFonts w:ascii="Myriad Pro Cond" w:hAnsi="Myriad Pro Cond"/>
              </w:rPr>
              <w:t xml:space="preserve">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en la tira de esporas. Si el proceso de</w:t>
            </w:r>
            <w:r>
              <w:rPr>
                <w:rFonts w:ascii="Myriad Pro Cond" w:hAnsi="Myriad Pro Cond"/>
              </w:rPr>
              <w:t xml:space="preserve"> </w:t>
            </w:r>
            <w:r w:rsidRPr="00A45723">
              <w:rPr>
                <w:rFonts w:ascii="Myriad Pro Cond" w:hAnsi="Myriad Pro Cond"/>
              </w:rPr>
              <w:t>esterilización fue correcto el medio indicador MC20 o MC1020</w:t>
            </w:r>
            <w:r>
              <w:rPr>
                <w:rFonts w:ascii="Myriad Pro Cond" w:hAnsi="Myriad Pro Cond"/>
              </w:rPr>
              <w:t xml:space="preserve"> </w:t>
            </w:r>
            <w:r w:rsidRPr="00A45723">
              <w:rPr>
                <w:rFonts w:ascii="Myriad Pro Cond" w:hAnsi="Myriad Pro Cond"/>
              </w:rPr>
              <w:t xml:space="preserve">permanecerá del color original, debiendo realizarse la lectura </w:t>
            </w:r>
            <w:r>
              <w:rPr>
                <w:rFonts w:ascii="Myriad Pro Cond" w:hAnsi="Myriad Pro Cond"/>
              </w:rPr>
              <w:t>fi</w:t>
            </w:r>
            <w:r w:rsidRPr="00A45723">
              <w:rPr>
                <w:rFonts w:ascii="Myriad Pro Cond" w:hAnsi="Myriad Pro Cond"/>
              </w:rPr>
              <w:t>nal</w:t>
            </w:r>
            <w:r>
              <w:rPr>
                <w:rFonts w:ascii="Myriad Pro Cond" w:hAnsi="Myriad Pro Cond"/>
              </w:rPr>
              <w:t xml:space="preserve"> </w:t>
            </w:r>
            <w:r w:rsidRPr="00A45723">
              <w:rPr>
                <w:rFonts w:ascii="Myriad Pro Cond" w:hAnsi="Myriad Pro Cond"/>
              </w:rPr>
              <w:t xml:space="preserve">después de transcurridas 24 hs. (para esterilización por vapor) ó 48hs. (para esterilización por </w:t>
            </w:r>
            <w:proofErr w:type="spellStart"/>
            <w:r w:rsidRPr="00A45723">
              <w:rPr>
                <w:rFonts w:ascii="Myriad Pro Cond" w:hAnsi="Myriad Pro Cond"/>
              </w:rPr>
              <w:t>formaldehído</w:t>
            </w:r>
            <w:proofErr w:type="spellEnd"/>
            <w:r w:rsidRPr="00A45723">
              <w:rPr>
                <w:rFonts w:ascii="Myriad Pro Cond" w:hAnsi="Myriad Pro Cond"/>
              </w:rPr>
              <w:t>)</w:t>
            </w:r>
          </w:p>
        </w:tc>
      </w:tr>
      <w:tr w:rsidR="005608AB" w:rsidTr="00EB4667">
        <w:trPr>
          <w:cantSplit/>
        </w:trPr>
        <w:tc>
          <w:tcPr>
            <w:tcW w:w="1951"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BT60/BTM60</w:t>
            </w:r>
          </w:p>
        </w:tc>
        <w:tc>
          <w:tcPr>
            <w:tcW w:w="1559" w:type="dxa"/>
          </w:tcPr>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p>
          <w:p w:rsidR="005608AB" w:rsidRDefault="005608AB" w:rsidP="00EB4667">
            <w:pPr>
              <w:rPr>
                <w:rFonts w:ascii="Myriad Pro Cond" w:hAnsi="Myriad Pro Cond"/>
                <w:sz w:val="24"/>
                <w:szCs w:val="24"/>
              </w:rPr>
            </w:pPr>
            <w:r>
              <w:rPr>
                <w:rFonts w:ascii="Myriad Pro Cond" w:hAnsi="Myriad Pro Cond"/>
                <w:sz w:val="24"/>
                <w:szCs w:val="24"/>
              </w:rPr>
              <w:t>STEAM – EO - DRY</w:t>
            </w:r>
          </w:p>
        </w:tc>
        <w:tc>
          <w:tcPr>
            <w:tcW w:w="5812" w:type="dxa"/>
          </w:tcPr>
          <w:p w:rsidR="005608AB" w:rsidRPr="00A45723" w:rsidRDefault="005608AB" w:rsidP="00EB4667">
            <w:pPr>
              <w:jc w:val="both"/>
              <w:rPr>
                <w:rFonts w:ascii="Myriad Pro Cond" w:hAnsi="Myriad Pro Cond"/>
              </w:rPr>
            </w:pPr>
            <w:r>
              <w:rPr>
                <w:rFonts w:ascii="Myriad Pro Cond" w:hAnsi="Myriad Pro Cond"/>
              </w:rPr>
              <w:t>C</w:t>
            </w:r>
            <w:r w:rsidRPr="00A45723">
              <w:rPr>
                <w:rFonts w:ascii="Myriad Pro Cond" w:hAnsi="Myriad Pro Cond"/>
              </w:rPr>
              <w:t xml:space="preserve">ada sobre </w:t>
            </w:r>
            <w:proofErr w:type="spellStart"/>
            <w:r w:rsidRPr="00A45723">
              <w:rPr>
                <w:rFonts w:ascii="Myriad Pro Cond" w:hAnsi="Myriad Pro Cond"/>
              </w:rPr>
              <w:t>Bionova</w:t>
            </w:r>
            <w:proofErr w:type="spellEnd"/>
            <w:r w:rsidRPr="00A45723">
              <w:rPr>
                <w:rFonts w:ascii="Myriad Pro Cond" w:hAnsi="Myriad Pro Cond"/>
              </w:rPr>
              <w:t>® BT60 contiene una tira de papel embebida con</w:t>
            </w:r>
            <w:r>
              <w:rPr>
                <w:rFonts w:ascii="Myriad Pro Cond" w:hAnsi="Myriad Pro Cond"/>
              </w:rPr>
              <w:t xml:space="preserve"> </w:t>
            </w:r>
            <w:r w:rsidRPr="00A45723">
              <w:rPr>
                <w:rFonts w:ascii="Myriad Pro Cond" w:hAnsi="Myriad Pro Cond"/>
              </w:rPr>
              <w:t xml:space="preserve">una población de esporas de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 xml:space="preserve">ATCC7953 y </w:t>
            </w:r>
            <w:proofErr w:type="spellStart"/>
            <w:r w:rsidRPr="00A45723">
              <w:rPr>
                <w:rFonts w:ascii="Myriad Pro Cond" w:hAnsi="Myriad Pro Cond"/>
                <w:i/>
                <w:iCs/>
              </w:rPr>
              <w:t>Bacillus</w:t>
            </w:r>
            <w:proofErr w:type="spellEnd"/>
            <w:r w:rsidRPr="00A45723">
              <w:rPr>
                <w:rFonts w:ascii="Myriad Pro Cond" w:hAnsi="Myriad Pro Cond"/>
                <w:i/>
                <w:iCs/>
              </w:rPr>
              <w:t xml:space="preserve"> </w:t>
            </w:r>
            <w:proofErr w:type="spellStart"/>
            <w:r w:rsidRPr="00A45723">
              <w:rPr>
                <w:rFonts w:ascii="Myriad Pro Cond" w:hAnsi="Myriad Pro Cond"/>
                <w:i/>
                <w:iCs/>
              </w:rPr>
              <w:t>atrophaeus</w:t>
            </w:r>
            <w:proofErr w:type="spellEnd"/>
            <w:r w:rsidRPr="00A45723">
              <w:rPr>
                <w:rFonts w:ascii="Myriad Pro Cond" w:hAnsi="Myriad Pro Cond"/>
                <w:i/>
                <w:iCs/>
              </w:rPr>
              <w:t xml:space="preserve"> </w:t>
            </w:r>
            <w:r w:rsidRPr="00A45723">
              <w:rPr>
                <w:rFonts w:ascii="Myriad Pro Cond" w:hAnsi="Myriad Pro Cond"/>
              </w:rPr>
              <w:t>ATCC 9372.</w:t>
            </w:r>
          </w:p>
          <w:p w:rsidR="005608AB" w:rsidRPr="00A45723" w:rsidRDefault="005608AB" w:rsidP="00EB4667">
            <w:pPr>
              <w:jc w:val="both"/>
              <w:rPr>
                <w:rFonts w:ascii="Myriad Pro Cond" w:hAnsi="Myriad Pro Cond"/>
              </w:rPr>
            </w:pPr>
            <w:r w:rsidRPr="00A45723">
              <w:rPr>
                <w:rFonts w:ascii="Myriad Pro Cond" w:hAnsi="Myriad Pro Cond"/>
              </w:rPr>
              <w:t xml:space="preserve">El sobre con la tira de esporas </w:t>
            </w:r>
            <w:proofErr w:type="spellStart"/>
            <w:r w:rsidRPr="00A45723">
              <w:rPr>
                <w:rFonts w:ascii="Myriad Pro Cond" w:hAnsi="Myriad Pro Cond"/>
              </w:rPr>
              <w:t>Bionova</w:t>
            </w:r>
            <w:proofErr w:type="spellEnd"/>
            <w:r w:rsidRPr="00A45723">
              <w:rPr>
                <w:rFonts w:ascii="Myriad Pro Cond" w:hAnsi="Myriad Pro Cond"/>
              </w:rPr>
              <w:t>® BT60 está diseñado para el</w:t>
            </w:r>
            <w:r>
              <w:rPr>
                <w:rFonts w:ascii="Myriad Pro Cond" w:hAnsi="Myriad Pro Cond"/>
              </w:rPr>
              <w:t xml:space="preserve"> </w:t>
            </w:r>
            <w:r w:rsidRPr="00A45723">
              <w:rPr>
                <w:rFonts w:ascii="Myriad Pro Cond" w:hAnsi="Myriad Pro Cond"/>
              </w:rPr>
              <w:t>control de procesos de esterilización por vapor (</w:t>
            </w:r>
            <w:proofErr w:type="spellStart"/>
            <w:r w:rsidRPr="00A45723">
              <w:rPr>
                <w:rFonts w:ascii="Myriad Pro Cond" w:hAnsi="Myriad Pro Cond"/>
              </w:rPr>
              <w:t>Steam</w:t>
            </w:r>
            <w:proofErr w:type="spellEnd"/>
            <w:r w:rsidRPr="00A45723">
              <w:rPr>
                <w:rFonts w:ascii="Myriad Pro Cond" w:hAnsi="Myriad Pro Cond"/>
              </w:rPr>
              <w:t>), óxido de</w:t>
            </w:r>
            <w:r>
              <w:rPr>
                <w:rFonts w:ascii="Myriad Pro Cond" w:hAnsi="Myriad Pro Cond"/>
              </w:rPr>
              <w:t xml:space="preserve"> </w:t>
            </w:r>
            <w:r w:rsidRPr="00A45723">
              <w:rPr>
                <w:rFonts w:ascii="Myriad Pro Cond" w:hAnsi="Myriad Pro Cond"/>
              </w:rPr>
              <w:t>etileno (EO) y calor seco (</w:t>
            </w:r>
            <w:proofErr w:type="spellStart"/>
            <w:r w:rsidRPr="00A45723">
              <w:rPr>
                <w:rFonts w:ascii="Myriad Pro Cond" w:hAnsi="Myriad Pro Cond"/>
              </w:rPr>
              <w:t>Dry</w:t>
            </w:r>
            <w:proofErr w:type="spellEnd"/>
            <w:r w:rsidRPr="00A45723">
              <w:rPr>
                <w:rFonts w:ascii="Myriad Pro Cond" w:hAnsi="Myriad Pro Cond"/>
              </w:rPr>
              <w:t>). Las tiras de esporas deben ser</w:t>
            </w:r>
            <w:r>
              <w:rPr>
                <w:rFonts w:ascii="Myriad Pro Cond" w:hAnsi="Myriad Pro Cond"/>
              </w:rPr>
              <w:t xml:space="preserve"> </w:t>
            </w:r>
            <w:r w:rsidRPr="00A45723">
              <w:rPr>
                <w:rFonts w:ascii="Myriad Pro Cond" w:hAnsi="Myriad Pro Cond"/>
              </w:rPr>
              <w:t>incubadas en un medio de cultivo adecuado para el crecimiento de</w:t>
            </w:r>
            <w:r>
              <w:rPr>
                <w:rFonts w:ascii="Myriad Pro Cond" w:hAnsi="Myriad Pro Cond"/>
              </w:rPr>
              <w:t xml:space="preserve">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 xml:space="preserve">ATCC 7953 o </w:t>
            </w:r>
            <w:proofErr w:type="spellStart"/>
            <w:r w:rsidRPr="00A45723">
              <w:rPr>
                <w:rFonts w:ascii="Myriad Pro Cond" w:hAnsi="Myriad Pro Cond"/>
                <w:i/>
                <w:iCs/>
              </w:rPr>
              <w:t>Bacillus</w:t>
            </w:r>
            <w:proofErr w:type="spellEnd"/>
            <w:r w:rsidRPr="00A45723">
              <w:rPr>
                <w:rFonts w:ascii="Myriad Pro Cond" w:hAnsi="Myriad Pro Cond"/>
                <w:i/>
                <w:iCs/>
              </w:rPr>
              <w:t xml:space="preserve"> </w:t>
            </w:r>
            <w:proofErr w:type="spellStart"/>
            <w:r w:rsidRPr="00A45723">
              <w:rPr>
                <w:rFonts w:ascii="Myriad Pro Cond" w:hAnsi="Myriad Pro Cond"/>
                <w:i/>
                <w:iCs/>
              </w:rPr>
              <w:t>atrophaeus</w:t>
            </w:r>
            <w:proofErr w:type="spellEnd"/>
            <w:r w:rsidRPr="00A45723">
              <w:rPr>
                <w:rFonts w:ascii="Myriad Pro Cond" w:hAnsi="Myriad Pro Cond"/>
                <w:i/>
                <w:iCs/>
              </w:rPr>
              <w:t xml:space="preserve"> </w:t>
            </w:r>
            <w:r w:rsidRPr="00A45723">
              <w:rPr>
                <w:rFonts w:ascii="Myriad Pro Cond" w:hAnsi="Myriad Pro Cond"/>
              </w:rPr>
              <w:t>ATCC9372 según corresponda. Se sugiere la utilización de los medios de</w:t>
            </w:r>
          </w:p>
          <w:p w:rsidR="005608AB" w:rsidRPr="00B53ACE" w:rsidRDefault="005608AB" w:rsidP="00EB4667">
            <w:pPr>
              <w:jc w:val="both"/>
              <w:rPr>
                <w:rFonts w:ascii="Myriad Pro Cond" w:hAnsi="Myriad Pro Cond"/>
                <w:i/>
                <w:iCs/>
              </w:rPr>
            </w:pPr>
            <w:proofErr w:type="gramStart"/>
            <w:r w:rsidRPr="00A45723">
              <w:rPr>
                <w:rFonts w:ascii="Myriad Pro Cond" w:hAnsi="Myriad Pro Cond"/>
              </w:rPr>
              <w:t>cultivo</w:t>
            </w:r>
            <w:proofErr w:type="gramEnd"/>
            <w:r w:rsidRPr="00A45723">
              <w:rPr>
                <w:rFonts w:ascii="Myriad Pro Cond" w:hAnsi="Myriad Pro Cond"/>
              </w:rPr>
              <w:t xml:space="preserve"> </w:t>
            </w:r>
            <w:proofErr w:type="spellStart"/>
            <w:r w:rsidRPr="00A45723">
              <w:rPr>
                <w:rFonts w:ascii="Myriad Pro Cond" w:hAnsi="Myriad Pro Cond"/>
              </w:rPr>
              <w:t>Bionova</w:t>
            </w:r>
            <w:proofErr w:type="spellEnd"/>
            <w:r w:rsidRPr="00A45723">
              <w:rPr>
                <w:rFonts w:ascii="Myriad Pro Cond" w:hAnsi="Myriad Pro Cond"/>
              </w:rPr>
              <w:t xml:space="preserve">® MC20 para el crecimiento de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Pr>
                <w:rFonts w:ascii="Myriad Pro Cond" w:hAnsi="Myriad Pro Cond"/>
                <w:i/>
                <w:iCs/>
              </w:rPr>
              <w:t xml:space="preserve"> </w:t>
            </w:r>
            <w:r w:rsidRPr="00A45723">
              <w:rPr>
                <w:rFonts w:ascii="Myriad Pro Cond" w:hAnsi="Myriad Pro Cond"/>
              </w:rPr>
              <w:t xml:space="preserve">a 60 °C, MC1030 para el crecimiento de </w:t>
            </w:r>
            <w:proofErr w:type="spellStart"/>
            <w:r w:rsidRPr="00A45723">
              <w:rPr>
                <w:rFonts w:ascii="Myriad Pro Cond" w:hAnsi="Myriad Pro Cond"/>
                <w:i/>
                <w:iCs/>
              </w:rPr>
              <w:t>Bacillus</w:t>
            </w:r>
            <w:proofErr w:type="spellEnd"/>
            <w:r w:rsidRPr="00A45723">
              <w:rPr>
                <w:rFonts w:ascii="Myriad Pro Cond" w:hAnsi="Myriad Pro Cond"/>
                <w:i/>
                <w:iCs/>
              </w:rPr>
              <w:t xml:space="preserve"> </w:t>
            </w:r>
            <w:proofErr w:type="spellStart"/>
            <w:r w:rsidRPr="00A45723">
              <w:rPr>
                <w:rFonts w:ascii="Myriad Pro Cond" w:hAnsi="Myriad Pro Cond"/>
                <w:i/>
                <w:iCs/>
              </w:rPr>
              <w:t>atrophaeus</w:t>
            </w:r>
            <w:proofErr w:type="spellEnd"/>
            <w:r>
              <w:rPr>
                <w:rFonts w:ascii="Myriad Pro Cond" w:hAnsi="Myriad Pro Cond"/>
                <w:i/>
                <w:iCs/>
              </w:rPr>
              <w:t xml:space="preserve"> </w:t>
            </w:r>
            <w:r w:rsidRPr="00A45723">
              <w:rPr>
                <w:rFonts w:ascii="Myriad Pro Cond" w:hAnsi="Myriad Pro Cond"/>
              </w:rPr>
              <w:t>a 37 °C y MC1020 para el crecimiento de ambas, selectivo según</w:t>
            </w:r>
            <w:r>
              <w:rPr>
                <w:rFonts w:ascii="Myriad Pro Cond" w:hAnsi="Myriad Pro Cond"/>
                <w:i/>
                <w:iCs/>
              </w:rPr>
              <w:t xml:space="preserve"> </w:t>
            </w:r>
            <w:r w:rsidRPr="00A45723">
              <w:rPr>
                <w:rFonts w:ascii="Myriad Pro Cond" w:hAnsi="Myriad Pro Cond"/>
              </w:rPr>
              <w:t>temperatura de incubación (</w:t>
            </w:r>
            <w:proofErr w:type="spellStart"/>
            <w:r w:rsidRPr="00A45723">
              <w:rPr>
                <w:rFonts w:ascii="Myriad Pro Cond" w:hAnsi="Myriad Pro Cond"/>
                <w:i/>
                <w:iCs/>
              </w:rPr>
              <w:t>Geobacillus</w:t>
            </w:r>
            <w:proofErr w:type="spellEnd"/>
            <w:r w:rsidRPr="00A45723">
              <w:rPr>
                <w:rFonts w:ascii="Myriad Pro Cond" w:hAnsi="Myriad Pro Cond"/>
                <w:i/>
                <w:iCs/>
              </w:rPr>
              <w:t xml:space="preserve"> </w:t>
            </w:r>
            <w:proofErr w:type="spellStart"/>
            <w:r w:rsidRPr="00A45723">
              <w:rPr>
                <w:rFonts w:ascii="Myriad Pro Cond" w:hAnsi="Myriad Pro Cond"/>
                <w:i/>
                <w:iCs/>
              </w:rPr>
              <w:t>stearothermophilus</w:t>
            </w:r>
            <w:proofErr w:type="spellEnd"/>
            <w:r w:rsidRPr="00A45723">
              <w:rPr>
                <w:rFonts w:ascii="Myriad Pro Cond" w:hAnsi="Myriad Pro Cond"/>
                <w:i/>
                <w:iCs/>
              </w:rPr>
              <w:t xml:space="preserve"> </w:t>
            </w:r>
            <w:r w:rsidRPr="00A45723">
              <w:rPr>
                <w:rFonts w:ascii="Myriad Pro Cond" w:hAnsi="Myriad Pro Cond"/>
              </w:rPr>
              <w:t>a 60 °C/</w:t>
            </w:r>
            <w:proofErr w:type="spellStart"/>
            <w:r w:rsidRPr="00A45723">
              <w:rPr>
                <w:rFonts w:ascii="Myriad Pro Cond" w:hAnsi="Myriad Pro Cond"/>
                <w:i/>
                <w:iCs/>
              </w:rPr>
              <w:t>Bacillus</w:t>
            </w:r>
            <w:proofErr w:type="spellEnd"/>
            <w:r w:rsidRPr="00A45723">
              <w:rPr>
                <w:rFonts w:ascii="Myriad Pro Cond" w:hAnsi="Myriad Pro Cond"/>
                <w:i/>
                <w:iCs/>
              </w:rPr>
              <w:t xml:space="preserve"> </w:t>
            </w:r>
            <w:proofErr w:type="spellStart"/>
            <w:r w:rsidRPr="00A45723">
              <w:rPr>
                <w:rFonts w:ascii="Myriad Pro Cond" w:hAnsi="Myriad Pro Cond"/>
                <w:i/>
                <w:iCs/>
              </w:rPr>
              <w:t>atrophaeus</w:t>
            </w:r>
            <w:proofErr w:type="spellEnd"/>
            <w:r w:rsidRPr="00A45723">
              <w:rPr>
                <w:rFonts w:ascii="Myriad Pro Cond" w:hAnsi="Myriad Pro Cond"/>
                <w:i/>
                <w:iCs/>
              </w:rPr>
              <w:t xml:space="preserve"> </w:t>
            </w:r>
            <w:r w:rsidRPr="00A45723">
              <w:rPr>
                <w:rFonts w:ascii="Myriad Pro Cond" w:hAnsi="Myriad Pro Cond"/>
              </w:rPr>
              <w:t>a 37 °C).</w:t>
            </w:r>
            <w:r>
              <w:rPr>
                <w:rFonts w:ascii="Myriad Pro Cond" w:hAnsi="Myriad Pro Cond"/>
                <w:i/>
                <w:iCs/>
              </w:rPr>
              <w:t xml:space="preserve"> </w:t>
            </w:r>
            <w:r w:rsidRPr="00A45723">
              <w:rPr>
                <w:rFonts w:ascii="Myriad Pro Cond" w:hAnsi="Myriad Pro Cond"/>
              </w:rPr>
              <w:t>Si el proceso de esterilización no fue exitoso, el medio de cultivo</w:t>
            </w:r>
            <w:r>
              <w:rPr>
                <w:rFonts w:ascii="Myriad Pro Cond" w:hAnsi="Myriad Pro Cond"/>
                <w:i/>
                <w:iCs/>
              </w:rPr>
              <w:t xml:space="preserve"> </w:t>
            </w:r>
            <w:r w:rsidRPr="00A45723">
              <w:rPr>
                <w:rFonts w:ascii="Myriad Pro Cond" w:hAnsi="Myriad Pro Cond"/>
              </w:rPr>
              <w:t>MC20, MC1030 o MC1020 cambiará al amarillo luego de la</w:t>
            </w:r>
            <w:r>
              <w:rPr>
                <w:rFonts w:ascii="Myriad Pro Cond" w:hAnsi="Myriad Pro Cond"/>
                <w:i/>
                <w:iCs/>
              </w:rPr>
              <w:t xml:space="preserve"> </w:t>
            </w:r>
            <w:r w:rsidRPr="00A45723">
              <w:rPr>
                <w:rFonts w:ascii="Myriad Pro Cond" w:hAnsi="Myriad Pro Cond"/>
              </w:rPr>
              <w:t>incubación a la temperatura correspondiente, indicando de esta</w:t>
            </w:r>
            <w:r>
              <w:rPr>
                <w:rFonts w:ascii="Myriad Pro Cond" w:hAnsi="Myriad Pro Cond"/>
                <w:i/>
                <w:iCs/>
              </w:rPr>
              <w:t xml:space="preserve"> </w:t>
            </w:r>
            <w:r w:rsidRPr="00A45723">
              <w:rPr>
                <w:rFonts w:ascii="Myriad Pro Cond" w:hAnsi="Myriad Pro Cond"/>
              </w:rPr>
              <w:t>manera la presencia de esporas vivas en la tira.</w:t>
            </w:r>
          </w:p>
          <w:p w:rsidR="005608AB" w:rsidRPr="00A45723" w:rsidRDefault="005608AB" w:rsidP="00EB4667">
            <w:pPr>
              <w:jc w:val="both"/>
              <w:rPr>
                <w:rFonts w:ascii="Myriad Pro Cond" w:hAnsi="Myriad Pro Cond"/>
              </w:rPr>
            </w:pPr>
            <w:r w:rsidRPr="00A45723">
              <w:rPr>
                <w:rFonts w:ascii="Myriad Pro Cond" w:hAnsi="Myriad Pro Cond"/>
              </w:rPr>
              <w:t>Si el proceso de esterilización fue correcto el medio indicador</w:t>
            </w:r>
            <w:r>
              <w:rPr>
                <w:rFonts w:ascii="Myriad Pro Cond" w:hAnsi="Myriad Pro Cond"/>
              </w:rPr>
              <w:t xml:space="preserve"> </w:t>
            </w:r>
            <w:r w:rsidRPr="00A45723">
              <w:rPr>
                <w:rFonts w:ascii="Myriad Pro Cond" w:hAnsi="Myriad Pro Cond"/>
              </w:rPr>
              <w:t xml:space="preserve">permanecerá del color original, </w:t>
            </w:r>
            <w:r>
              <w:rPr>
                <w:rFonts w:ascii="Myriad Pro Cond" w:hAnsi="Myriad Pro Cond"/>
              </w:rPr>
              <w:t>debiendo realizarse la lectura fi</w:t>
            </w:r>
            <w:r w:rsidRPr="00A45723">
              <w:rPr>
                <w:rFonts w:ascii="Myriad Pro Cond" w:hAnsi="Myriad Pro Cond"/>
              </w:rPr>
              <w:t>nal</w:t>
            </w:r>
            <w:r>
              <w:rPr>
                <w:rFonts w:ascii="Myriad Pro Cond" w:hAnsi="Myriad Pro Cond"/>
              </w:rPr>
              <w:t xml:space="preserve"> </w:t>
            </w:r>
            <w:r w:rsidRPr="00A45723">
              <w:rPr>
                <w:rFonts w:ascii="Myriad Pro Cond" w:hAnsi="Myriad Pro Cond"/>
              </w:rPr>
              <w:t>después de transcurridas 24 horas de incubación del medio de</w:t>
            </w:r>
            <w:r>
              <w:rPr>
                <w:rFonts w:ascii="Myriad Pro Cond" w:hAnsi="Myriad Pro Cond"/>
              </w:rPr>
              <w:t xml:space="preserve"> </w:t>
            </w:r>
            <w:r w:rsidRPr="00A45723">
              <w:rPr>
                <w:rFonts w:ascii="Myriad Pro Cond" w:hAnsi="Myriad Pro Cond"/>
              </w:rPr>
              <w:t>cultivo a 60±2 °C (MC20 y/o MC1020) para control de procesos de</w:t>
            </w:r>
            <w:r>
              <w:rPr>
                <w:rFonts w:ascii="Myriad Pro Cond" w:hAnsi="Myriad Pro Cond"/>
              </w:rPr>
              <w:t xml:space="preserve"> </w:t>
            </w:r>
            <w:r w:rsidRPr="00A45723">
              <w:rPr>
                <w:rFonts w:ascii="Myriad Pro Cond" w:hAnsi="Myriad Pro Cond"/>
              </w:rPr>
              <w:t>esterilización por vapor, o 48 horas a 37±2 °C (MC1030 y/o MC1020)</w:t>
            </w:r>
          </w:p>
          <w:p w:rsidR="005608AB" w:rsidRPr="00B53ACE" w:rsidRDefault="005608AB" w:rsidP="00EB4667">
            <w:pPr>
              <w:jc w:val="both"/>
              <w:rPr>
                <w:rFonts w:ascii="Myriad Pro Cond" w:hAnsi="Myriad Pro Cond"/>
              </w:rPr>
            </w:pPr>
            <w:proofErr w:type="gramStart"/>
            <w:r w:rsidRPr="00A45723">
              <w:rPr>
                <w:rFonts w:ascii="Myriad Pro Cond" w:hAnsi="Myriad Pro Cond"/>
              </w:rPr>
              <w:t>para</w:t>
            </w:r>
            <w:proofErr w:type="gramEnd"/>
            <w:r w:rsidRPr="00A45723">
              <w:rPr>
                <w:rFonts w:ascii="Myriad Pro Cond" w:hAnsi="Myriad Pro Cond"/>
              </w:rPr>
              <w:t xml:space="preserve"> control de procesos de esterilización por óxido de etileno y calor</w:t>
            </w:r>
            <w:r>
              <w:rPr>
                <w:rFonts w:ascii="Myriad Pro Cond" w:hAnsi="Myriad Pro Cond"/>
              </w:rPr>
              <w:t xml:space="preserve"> </w:t>
            </w:r>
            <w:r w:rsidRPr="00A45723">
              <w:rPr>
                <w:rFonts w:ascii="Myriad Pro Cond" w:hAnsi="Myriad Pro Cond"/>
              </w:rPr>
              <w:t>seco.</w:t>
            </w:r>
          </w:p>
        </w:tc>
      </w:tr>
      <w:tr w:rsidR="005608AB" w:rsidTr="00EB4667">
        <w:trPr>
          <w:cantSplit/>
        </w:trPr>
        <w:tc>
          <w:tcPr>
            <w:tcW w:w="1951"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BT70/BTM70</w:t>
            </w:r>
          </w:p>
        </w:tc>
        <w:tc>
          <w:tcPr>
            <w:tcW w:w="1559"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IRRAD</w:t>
            </w:r>
          </w:p>
        </w:tc>
        <w:tc>
          <w:tcPr>
            <w:tcW w:w="5812" w:type="dxa"/>
          </w:tcPr>
          <w:p w:rsidR="005608AB" w:rsidRPr="00B53ACE" w:rsidRDefault="005608AB" w:rsidP="00EB4667">
            <w:pPr>
              <w:jc w:val="both"/>
              <w:rPr>
                <w:rFonts w:ascii="Myriad Pro Cond" w:hAnsi="Myriad Pro Cond"/>
              </w:rPr>
            </w:pPr>
            <w:r w:rsidRPr="00B53ACE">
              <w:rPr>
                <w:rFonts w:ascii="Myriad Pro Cond" w:hAnsi="Myriad Pro Cond"/>
              </w:rPr>
              <w:t xml:space="preserve">Cada sobre </w:t>
            </w:r>
            <w:proofErr w:type="spellStart"/>
            <w:r w:rsidRPr="00B53ACE">
              <w:rPr>
                <w:rFonts w:ascii="Myriad Pro Cond" w:hAnsi="Myriad Pro Cond"/>
              </w:rPr>
              <w:t>Bionova</w:t>
            </w:r>
            <w:proofErr w:type="spellEnd"/>
            <w:r w:rsidRPr="00B53ACE">
              <w:rPr>
                <w:rFonts w:ascii="Myriad Pro Cond" w:hAnsi="Myriad Pro Cond"/>
              </w:rPr>
              <w:t>® contiene una tira de papel embebida con una</w:t>
            </w:r>
          </w:p>
          <w:p w:rsidR="005608AB" w:rsidRPr="00B53ACE" w:rsidRDefault="005608AB" w:rsidP="00EB4667">
            <w:pPr>
              <w:jc w:val="both"/>
              <w:rPr>
                <w:rFonts w:ascii="Myriad Pro Cond" w:hAnsi="Myriad Pro Cond"/>
              </w:rPr>
            </w:pPr>
            <w:proofErr w:type="gramStart"/>
            <w:r w:rsidRPr="00B53ACE">
              <w:rPr>
                <w:rFonts w:ascii="Myriad Pro Cond" w:hAnsi="Myriad Pro Cond"/>
              </w:rPr>
              <w:t>población</w:t>
            </w:r>
            <w:proofErr w:type="gramEnd"/>
            <w:r w:rsidRPr="00B53ACE">
              <w:rPr>
                <w:rFonts w:ascii="Myriad Pro Cond" w:hAnsi="Myriad Pro Cond"/>
              </w:rPr>
              <w:t xml:space="preserve"> de esporas de </w:t>
            </w:r>
            <w:proofErr w:type="spellStart"/>
            <w:r w:rsidRPr="00B53ACE">
              <w:rPr>
                <w:rFonts w:ascii="Myriad Pro Cond" w:hAnsi="Myriad Pro Cond"/>
                <w:i/>
              </w:rPr>
              <w:t>Bacillus</w:t>
            </w:r>
            <w:proofErr w:type="spellEnd"/>
            <w:r w:rsidRPr="00B53ACE">
              <w:rPr>
                <w:rFonts w:ascii="Myriad Pro Cond" w:hAnsi="Myriad Pro Cond"/>
                <w:i/>
              </w:rPr>
              <w:t xml:space="preserve"> </w:t>
            </w:r>
            <w:proofErr w:type="spellStart"/>
            <w:r w:rsidRPr="00B53ACE">
              <w:rPr>
                <w:rFonts w:ascii="Myriad Pro Cond" w:hAnsi="Myriad Pro Cond"/>
                <w:i/>
              </w:rPr>
              <w:t>pumilus</w:t>
            </w:r>
            <w:proofErr w:type="spellEnd"/>
            <w:r w:rsidRPr="00B53ACE">
              <w:rPr>
                <w:rFonts w:ascii="Myriad Pro Cond" w:hAnsi="Myriad Pro Cond"/>
              </w:rPr>
              <w:t xml:space="preserve"> ATCC 27142.</w:t>
            </w:r>
          </w:p>
          <w:p w:rsidR="005608AB" w:rsidRPr="00B53ACE" w:rsidRDefault="005608AB" w:rsidP="00EB4667">
            <w:pPr>
              <w:jc w:val="both"/>
              <w:rPr>
                <w:rFonts w:ascii="Myriad Pro Cond" w:hAnsi="Myriad Pro Cond"/>
              </w:rPr>
            </w:pPr>
            <w:r w:rsidRPr="00B53ACE">
              <w:rPr>
                <w:rFonts w:ascii="Myriad Pro Cond" w:hAnsi="Myriad Pro Cond"/>
              </w:rPr>
              <w:t xml:space="preserve">El sobre con la tira de esporas </w:t>
            </w:r>
            <w:proofErr w:type="spellStart"/>
            <w:r w:rsidRPr="00B53ACE">
              <w:rPr>
                <w:rFonts w:ascii="Myriad Pro Cond" w:hAnsi="Myriad Pro Cond"/>
              </w:rPr>
              <w:t>Bionova</w:t>
            </w:r>
            <w:proofErr w:type="spellEnd"/>
            <w:r w:rsidRPr="00B53ACE">
              <w:rPr>
                <w:rFonts w:ascii="Myriad Pro Cond" w:hAnsi="Myriad Pro Cond"/>
              </w:rPr>
              <w:t>® está diseñado para el control de</w:t>
            </w:r>
            <w:r>
              <w:rPr>
                <w:rFonts w:ascii="Myriad Pro Cond" w:hAnsi="Myriad Pro Cond"/>
              </w:rPr>
              <w:t xml:space="preserve"> </w:t>
            </w:r>
            <w:r w:rsidRPr="00B53ACE">
              <w:rPr>
                <w:rFonts w:ascii="Myriad Pro Cond" w:hAnsi="Myriad Pro Cond"/>
              </w:rPr>
              <w:t xml:space="preserve">procesos de esterilización por radiación gamma. Las tiras de esporas deben ser incubadas en el tubo de medio de cultivo </w:t>
            </w:r>
            <w:proofErr w:type="spellStart"/>
            <w:r w:rsidRPr="00B53ACE">
              <w:rPr>
                <w:rFonts w:ascii="Myriad Pro Cond" w:hAnsi="Myriad Pro Cond"/>
              </w:rPr>
              <w:t>Bionova</w:t>
            </w:r>
            <w:proofErr w:type="spellEnd"/>
            <w:r w:rsidRPr="00B53ACE">
              <w:rPr>
                <w:rFonts w:ascii="Myriad Pro Cond" w:hAnsi="Myriad Pro Cond"/>
              </w:rPr>
              <w:t xml:space="preserve">® MC70 o un medio de cultivo adecuado para el crecimiento de </w:t>
            </w:r>
            <w:proofErr w:type="spellStart"/>
            <w:r w:rsidRPr="00B53ACE">
              <w:rPr>
                <w:rFonts w:ascii="Myriad Pro Cond" w:hAnsi="Myriad Pro Cond"/>
                <w:i/>
              </w:rPr>
              <w:t>Bacillus</w:t>
            </w:r>
            <w:proofErr w:type="spellEnd"/>
            <w:r w:rsidRPr="00B53ACE">
              <w:rPr>
                <w:rFonts w:ascii="Myriad Pro Cond" w:hAnsi="Myriad Pro Cond"/>
                <w:i/>
              </w:rPr>
              <w:t xml:space="preserve"> </w:t>
            </w:r>
            <w:proofErr w:type="spellStart"/>
            <w:r w:rsidRPr="00B53ACE">
              <w:rPr>
                <w:rFonts w:ascii="Myriad Pro Cond" w:hAnsi="Myriad Pro Cond"/>
                <w:i/>
              </w:rPr>
              <w:t>pumilus</w:t>
            </w:r>
            <w:proofErr w:type="spellEnd"/>
            <w:r w:rsidRPr="00B53ACE">
              <w:rPr>
                <w:rFonts w:ascii="Myriad Pro Cond" w:hAnsi="Myriad Pro Cond"/>
                <w:i/>
              </w:rPr>
              <w:t>.</w:t>
            </w:r>
            <w:r w:rsidRPr="00B53ACE">
              <w:rPr>
                <w:rFonts w:ascii="Myriad Pro Cond" w:hAnsi="Myriad Pro Cond"/>
              </w:rPr>
              <w:t xml:space="preserve"> Si el </w:t>
            </w:r>
            <w:r>
              <w:rPr>
                <w:rFonts w:ascii="Myriad Pro Cond" w:hAnsi="Myriad Pro Cond"/>
              </w:rPr>
              <w:t xml:space="preserve"> </w:t>
            </w:r>
            <w:r w:rsidRPr="00B53ACE">
              <w:rPr>
                <w:rFonts w:ascii="Myriad Pro Cond" w:hAnsi="Myriad Pro Cond"/>
              </w:rPr>
              <w:t>proceso de esterilización no fue exitoso el medio de cultivo MC70 cambiará al amarillo luego de la incubaci</w:t>
            </w:r>
            <w:r>
              <w:rPr>
                <w:rFonts w:ascii="Myriad Pro Cond" w:hAnsi="Myriad Pro Cond"/>
              </w:rPr>
              <w:t xml:space="preserve">ón a 37±2 ºC, indicando de esta </w:t>
            </w:r>
            <w:r w:rsidRPr="00B53ACE">
              <w:rPr>
                <w:rFonts w:ascii="Myriad Pro Cond" w:hAnsi="Myriad Pro Cond"/>
              </w:rPr>
              <w:t xml:space="preserve">manera la presencia de esporas vivas de </w:t>
            </w:r>
            <w:proofErr w:type="spellStart"/>
            <w:r w:rsidRPr="00B53ACE">
              <w:rPr>
                <w:rFonts w:ascii="Myriad Pro Cond" w:hAnsi="Myriad Pro Cond"/>
                <w:i/>
              </w:rPr>
              <w:t>Bacillus</w:t>
            </w:r>
            <w:proofErr w:type="spellEnd"/>
            <w:r w:rsidRPr="00B53ACE">
              <w:rPr>
                <w:rFonts w:ascii="Myriad Pro Cond" w:hAnsi="Myriad Pro Cond"/>
                <w:i/>
              </w:rPr>
              <w:t xml:space="preserve"> </w:t>
            </w:r>
            <w:proofErr w:type="spellStart"/>
            <w:r w:rsidRPr="00B53ACE">
              <w:rPr>
                <w:rFonts w:ascii="Myriad Pro Cond" w:hAnsi="Myriad Pro Cond"/>
                <w:i/>
              </w:rPr>
              <w:t>pumilus</w:t>
            </w:r>
            <w:proofErr w:type="spellEnd"/>
            <w:r>
              <w:rPr>
                <w:rFonts w:ascii="Myriad Pro Cond" w:hAnsi="Myriad Pro Cond"/>
              </w:rPr>
              <w:t xml:space="preserve"> en la tira de </w:t>
            </w:r>
            <w:r w:rsidRPr="00B53ACE">
              <w:rPr>
                <w:rFonts w:ascii="Myriad Pro Cond" w:hAnsi="Myriad Pro Cond"/>
              </w:rPr>
              <w:t>esporas. Si el proceso de esterilización fue correcto el medio indicador</w:t>
            </w:r>
          </w:p>
          <w:p w:rsidR="005608AB" w:rsidRPr="00B53ACE" w:rsidRDefault="005608AB" w:rsidP="00EB4667">
            <w:pPr>
              <w:jc w:val="both"/>
              <w:rPr>
                <w:rFonts w:ascii="Myriad Pro Cond" w:hAnsi="Myriad Pro Cond"/>
              </w:rPr>
            </w:pPr>
            <w:r w:rsidRPr="00B53ACE">
              <w:rPr>
                <w:rFonts w:ascii="Myriad Pro Cond" w:hAnsi="Myriad Pro Cond"/>
              </w:rPr>
              <w:t>MC70 permanecerá del color original debiendo realizarse la lectura final</w:t>
            </w:r>
          </w:p>
          <w:p w:rsidR="005608AB" w:rsidRDefault="005608AB" w:rsidP="00EB4667">
            <w:pPr>
              <w:jc w:val="both"/>
              <w:rPr>
                <w:rFonts w:ascii="Myriad Pro Cond" w:hAnsi="Myriad Pro Cond"/>
                <w:sz w:val="24"/>
                <w:szCs w:val="24"/>
              </w:rPr>
            </w:pPr>
            <w:proofErr w:type="gramStart"/>
            <w:r w:rsidRPr="00B53ACE">
              <w:rPr>
                <w:rFonts w:ascii="Myriad Pro Cond" w:hAnsi="Myriad Pro Cond"/>
              </w:rPr>
              <w:t>después</w:t>
            </w:r>
            <w:proofErr w:type="gramEnd"/>
            <w:r w:rsidRPr="00B53ACE">
              <w:rPr>
                <w:rFonts w:ascii="Myriad Pro Cond" w:hAnsi="Myriad Pro Cond"/>
              </w:rPr>
              <w:t xml:space="preserve"> de transcurridas 48 horas de incubación del indicadora 37±2 ºC.</w:t>
            </w:r>
          </w:p>
        </w:tc>
      </w:tr>
      <w:tr w:rsidR="005608AB" w:rsidTr="00EB4667">
        <w:trPr>
          <w:cantSplit/>
        </w:trPr>
        <w:tc>
          <w:tcPr>
            <w:tcW w:w="1951"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BT92/BTM92</w:t>
            </w:r>
          </w:p>
        </w:tc>
        <w:tc>
          <w:tcPr>
            <w:tcW w:w="1559" w:type="dxa"/>
          </w:tcPr>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p>
          <w:p w:rsidR="005608AB" w:rsidRDefault="005608AB" w:rsidP="00EB4667">
            <w:pPr>
              <w:jc w:val="center"/>
              <w:rPr>
                <w:rFonts w:ascii="Myriad Pro Cond" w:hAnsi="Myriad Pro Cond"/>
                <w:sz w:val="24"/>
                <w:szCs w:val="24"/>
              </w:rPr>
            </w:pPr>
            <w:r>
              <w:rPr>
                <w:rFonts w:ascii="Myriad Pro Cond" w:hAnsi="Myriad Pro Cond"/>
                <w:sz w:val="24"/>
                <w:szCs w:val="24"/>
              </w:rPr>
              <w:t>VH2O2</w:t>
            </w:r>
          </w:p>
        </w:tc>
        <w:tc>
          <w:tcPr>
            <w:tcW w:w="5812" w:type="dxa"/>
          </w:tcPr>
          <w:p w:rsidR="005608AB" w:rsidRPr="00B53ACE" w:rsidRDefault="005608AB" w:rsidP="00EB4667">
            <w:pPr>
              <w:autoSpaceDE w:val="0"/>
              <w:autoSpaceDN w:val="0"/>
              <w:adjustRightInd w:val="0"/>
              <w:jc w:val="both"/>
              <w:rPr>
                <w:rFonts w:ascii="Myriad Pro Cond" w:hAnsi="Myriad Pro Cond" w:cs="MyriadPro-Regular"/>
              </w:rPr>
            </w:pPr>
            <w:r w:rsidRPr="00B53ACE">
              <w:rPr>
                <w:rFonts w:ascii="Myriad Pro Cond" w:hAnsi="Myriad Pro Cond" w:cs="MyriadPro-Regular"/>
              </w:rPr>
              <w:t xml:space="preserve">Cada sobre </w:t>
            </w:r>
            <w:proofErr w:type="spellStart"/>
            <w:r w:rsidRPr="00B53ACE">
              <w:rPr>
                <w:rFonts w:ascii="Myriad Pro Cond" w:hAnsi="Myriad Pro Cond" w:cs="MyriadPro-Regular"/>
              </w:rPr>
              <w:t>Bionova</w:t>
            </w:r>
            <w:proofErr w:type="spellEnd"/>
            <w:r w:rsidRPr="00B53ACE">
              <w:rPr>
                <w:rFonts w:ascii="Myriad Pro Cond" w:hAnsi="Myriad Pro Cond" w:cs="MyriadPro-Regular"/>
              </w:rPr>
              <w:t xml:space="preserve">® contiene una tira de </w:t>
            </w:r>
            <w:r>
              <w:rPr>
                <w:rFonts w:ascii="Myriad Pro Cond" w:hAnsi="Myriad Pro Cond" w:cs="MyriadPro-Regular"/>
              </w:rPr>
              <w:t>fi</w:t>
            </w:r>
            <w:r w:rsidRPr="00B53ACE">
              <w:rPr>
                <w:rFonts w:ascii="Myriad Pro Cond" w:hAnsi="Myriad Pro Cond" w:cs="MyriadPro-Regular"/>
              </w:rPr>
              <w:t>bras de polietileno</w:t>
            </w:r>
          </w:p>
          <w:p w:rsidR="005608AB" w:rsidRPr="00B53ACE" w:rsidRDefault="005608AB" w:rsidP="00EB4667">
            <w:pPr>
              <w:autoSpaceDE w:val="0"/>
              <w:autoSpaceDN w:val="0"/>
              <w:adjustRightInd w:val="0"/>
              <w:jc w:val="both"/>
              <w:rPr>
                <w:rFonts w:ascii="Myriad Pro Cond" w:hAnsi="Myriad Pro Cond" w:cs="MyriadPro-It"/>
                <w:i/>
                <w:iCs/>
              </w:rPr>
            </w:pPr>
            <w:proofErr w:type="gramStart"/>
            <w:r w:rsidRPr="00B53ACE">
              <w:rPr>
                <w:rFonts w:ascii="Myriad Pro Cond" w:hAnsi="Myriad Pro Cond" w:cs="MyriadPro-Regular"/>
              </w:rPr>
              <w:t>embebida</w:t>
            </w:r>
            <w:proofErr w:type="gramEnd"/>
            <w:r w:rsidRPr="00B53ACE">
              <w:rPr>
                <w:rFonts w:ascii="Myriad Pro Cond" w:hAnsi="Myriad Pro Cond" w:cs="MyriadPro-Regular"/>
              </w:rPr>
              <w:t xml:space="preserve"> con una población de esporas de </w:t>
            </w:r>
            <w:proofErr w:type="spellStart"/>
            <w:r>
              <w:rPr>
                <w:rFonts w:ascii="Myriad Pro Cond" w:hAnsi="Myriad Pro Cond" w:cs="MyriadPro-It"/>
                <w:i/>
                <w:iCs/>
              </w:rPr>
              <w:t>Geobacillus</w:t>
            </w:r>
            <w:proofErr w:type="spellEnd"/>
            <w:r>
              <w:rPr>
                <w:rFonts w:ascii="Myriad Pro Cond" w:hAnsi="Myriad Pro Cond" w:cs="MyriadPro-It"/>
                <w:i/>
                <w:iCs/>
              </w:rPr>
              <w:t xml:space="preserve"> </w:t>
            </w:r>
            <w:proofErr w:type="spellStart"/>
            <w:r w:rsidRPr="00B53ACE">
              <w:rPr>
                <w:rFonts w:ascii="Myriad Pro Cond" w:hAnsi="Myriad Pro Cond" w:cs="MyriadPro-It"/>
                <w:i/>
                <w:iCs/>
              </w:rPr>
              <w:t>stearothermophilus</w:t>
            </w:r>
            <w:proofErr w:type="spellEnd"/>
            <w:r w:rsidRPr="00B53ACE">
              <w:rPr>
                <w:rFonts w:ascii="Myriad Pro Cond" w:hAnsi="Myriad Pro Cond" w:cs="MyriadPro-It"/>
                <w:i/>
                <w:iCs/>
              </w:rPr>
              <w:t xml:space="preserve"> </w:t>
            </w:r>
            <w:r w:rsidRPr="00B53ACE">
              <w:rPr>
                <w:rFonts w:ascii="Myriad Pro Cond" w:hAnsi="Myriad Pro Cond" w:cs="MyriadPro-Regular"/>
              </w:rPr>
              <w:t>ATCC 7953.</w:t>
            </w:r>
          </w:p>
          <w:p w:rsidR="005608AB" w:rsidRPr="00B53ACE" w:rsidRDefault="005608AB" w:rsidP="00EB4667">
            <w:pPr>
              <w:autoSpaceDE w:val="0"/>
              <w:autoSpaceDN w:val="0"/>
              <w:adjustRightInd w:val="0"/>
              <w:jc w:val="both"/>
              <w:rPr>
                <w:rFonts w:ascii="Myriad Pro Cond" w:hAnsi="Myriad Pro Cond" w:cs="MyriadPro-Regular"/>
              </w:rPr>
            </w:pPr>
            <w:r w:rsidRPr="00B53ACE">
              <w:rPr>
                <w:rFonts w:ascii="Myriad Pro Cond" w:hAnsi="Myriad Pro Cond" w:cs="MyriadPro-Regular"/>
              </w:rPr>
              <w:t xml:space="preserve">El sobre con la tira de esporas </w:t>
            </w:r>
            <w:proofErr w:type="spellStart"/>
            <w:r w:rsidRPr="00B53ACE">
              <w:rPr>
                <w:rFonts w:ascii="Myriad Pro Cond" w:hAnsi="Myriad Pro Cond" w:cs="MyriadPro-Regular"/>
              </w:rPr>
              <w:t>Bionova</w:t>
            </w:r>
            <w:proofErr w:type="spellEnd"/>
            <w:r>
              <w:rPr>
                <w:rFonts w:ascii="Myriad Pro Cond" w:hAnsi="Myriad Pro Cond" w:cs="MyriadPro-Regular"/>
              </w:rPr>
              <w:t xml:space="preserve">® está diseñado para el control </w:t>
            </w:r>
            <w:r w:rsidRPr="00B53ACE">
              <w:rPr>
                <w:rFonts w:ascii="Myriad Pro Cond" w:hAnsi="Myriad Pro Cond" w:cs="MyriadPro-Regular"/>
              </w:rPr>
              <w:t>de procesos de esterilización por VH2O2</w:t>
            </w:r>
            <w:r>
              <w:rPr>
                <w:rFonts w:ascii="Myriad Pro Cond" w:hAnsi="Myriad Pro Cond" w:cs="MyriadPro-Regular"/>
              </w:rPr>
              <w:t xml:space="preserve">. Las tiras de esporas deben </w:t>
            </w:r>
            <w:r w:rsidRPr="00B53ACE">
              <w:rPr>
                <w:rFonts w:ascii="Myriad Pro Cond" w:hAnsi="Myriad Pro Cond" w:cs="MyriadPro-Regular"/>
              </w:rPr>
              <w:t xml:space="preserve">ser incubadas en el tubo de </w:t>
            </w:r>
            <w:r>
              <w:rPr>
                <w:rFonts w:ascii="Myriad Pro Cond" w:hAnsi="Myriad Pro Cond" w:cs="MyriadPro-Regular"/>
              </w:rPr>
              <w:t xml:space="preserve">medio de cultivo </w:t>
            </w:r>
            <w:proofErr w:type="spellStart"/>
            <w:r>
              <w:rPr>
                <w:rFonts w:ascii="Myriad Pro Cond" w:hAnsi="Myriad Pro Cond" w:cs="MyriadPro-Regular"/>
              </w:rPr>
              <w:t>Bionova</w:t>
            </w:r>
            <w:proofErr w:type="spellEnd"/>
            <w:r>
              <w:rPr>
                <w:rFonts w:ascii="Myriad Pro Cond" w:hAnsi="Myriad Pro Cond" w:cs="MyriadPro-Regular"/>
              </w:rPr>
              <w:t xml:space="preserve">® MC20, </w:t>
            </w:r>
            <w:r w:rsidRPr="00B53ACE">
              <w:rPr>
                <w:rFonts w:ascii="Myriad Pro Cond" w:hAnsi="Myriad Pro Cond" w:cs="MyriadPro-Regular"/>
              </w:rPr>
              <w:t xml:space="preserve">MC1020 o en un medio de cultivo adecuado para el crecimiento </w:t>
            </w:r>
            <w:proofErr w:type="spellStart"/>
            <w:r w:rsidRPr="00B53ACE">
              <w:rPr>
                <w:rFonts w:ascii="Myriad Pro Cond" w:hAnsi="Myriad Pro Cond" w:cs="MyriadPro-Regular"/>
              </w:rPr>
              <w:t>de</w:t>
            </w:r>
            <w:r w:rsidRPr="00B53ACE">
              <w:rPr>
                <w:rFonts w:ascii="Myriad Pro Cond" w:hAnsi="Myriad Pro Cond" w:cs="MyriadPro-It"/>
                <w:i/>
                <w:iCs/>
              </w:rPr>
              <w:t>Geobacillus</w:t>
            </w:r>
            <w:proofErr w:type="spellEnd"/>
            <w:r w:rsidRPr="00B53ACE">
              <w:rPr>
                <w:rFonts w:ascii="Myriad Pro Cond" w:hAnsi="Myriad Pro Cond" w:cs="MyriadPro-It"/>
                <w:i/>
                <w:iCs/>
              </w:rPr>
              <w:t xml:space="preserve"> </w:t>
            </w:r>
            <w:proofErr w:type="spellStart"/>
            <w:r w:rsidRPr="00B53ACE">
              <w:rPr>
                <w:rFonts w:ascii="Myriad Pro Cond" w:hAnsi="Myriad Pro Cond" w:cs="MyriadPro-It"/>
                <w:i/>
                <w:iCs/>
              </w:rPr>
              <w:t>stearothermophilus</w:t>
            </w:r>
            <w:proofErr w:type="spellEnd"/>
            <w:r w:rsidRPr="00B53ACE">
              <w:rPr>
                <w:rFonts w:ascii="Myriad Pro Cond" w:hAnsi="Myriad Pro Cond" w:cs="MyriadPro-Regular"/>
              </w:rPr>
              <w:t>.</w:t>
            </w:r>
          </w:p>
          <w:p w:rsidR="005608AB" w:rsidRPr="00B53ACE" w:rsidRDefault="005608AB" w:rsidP="00EB4667">
            <w:pPr>
              <w:autoSpaceDE w:val="0"/>
              <w:autoSpaceDN w:val="0"/>
              <w:adjustRightInd w:val="0"/>
              <w:jc w:val="both"/>
              <w:rPr>
                <w:rFonts w:ascii="Myriad Pro Cond" w:hAnsi="Myriad Pro Cond" w:cs="MyriadPro-Regular"/>
              </w:rPr>
            </w:pPr>
            <w:r w:rsidRPr="00B53ACE">
              <w:rPr>
                <w:rFonts w:ascii="Myriad Pro Cond" w:hAnsi="Myriad Pro Cond" w:cs="MyriadPro-Regular"/>
              </w:rPr>
              <w:t>Si el proceso de esterilización no fue exitoso el medio de cultivo</w:t>
            </w:r>
            <w:r>
              <w:rPr>
                <w:rFonts w:ascii="Myriad Pro Cond" w:hAnsi="Myriad Pro Cond" w:cs="MyriadPro-Regular"/>
              </w:rPr>
              <w:t xml:space="preserve"> </w:t>
            </w:r>
            <w:r w:rsidRPr="00B53ACE">
              <w:rPr>
                <w:rFonts w:ascii="Myriad Pro Cond" w:hAnsi="Myriad Pro Cond" w:cs="MyriadPro-Regular"/>
              </w:rPr>
              <w:t>MC20 o MC1020 cambiará al amarillo luego de la incubación a 60±2</w:t>
            </w:r>
            <w:r>
              <w:rPr>
                <w:rFonts w:ascii="Myriad Pro Cond" w:hAnsi="Myriad Pro Cond" w:cs="MyriadPro-Regular"/>
              </w:rPr>
              <w:t xml:space="preserve"> </w:t>
            </w:r>
            <w:r w:rsidRPr="00B53ACE">
              <w:rPr>
                <w:rFonts w:ascii="Myriad Pro Cond" w:hAnsi="Myriad Pro Cond" w:cs="MyriadPro-Regular"/>
              </w:rPr>
              <w:t>ºC, indicando de esta manera la presencia de esporas vivas de</w:t>
            </w:r>
            <w:r>
              <w:rPr>
                <w:rFonts w:ascii="Myriad Pro Cond" w:hAnsi="Myriad Pro Cond" w:cs="MyriadPro-Regular"/>
              </w:rPr>
              <w:t xml:space="preserve"> </w:t>
            </w:r>
            <w:proofErr w:type="spellStart"/>
            <w:r w:rsidRPr="00B53ACE">
              <w:rPr>
                <w:rFonts w:ascii="Myriad Pro Cond" w:hAnsi="Myriad Pro Cond" w:cs="MyriadPro-It"/>
                <w:i/>
                <w:iCs/>
              </w:rPr>
              <w:t>Geobacillus</w:t>
            </w:r>
            <w:proofErr w:type="spellEnd"/>
            <w:r w:rsidRPr="00B53ACE">
              <w:rPr>
                <w:rFonts w:ascii="Myriad Pro Cond" w:hAnsi="Myriad Pro Cond" w:cs="MyriadPro-It"/>
                <w:i/>
                <w:iCs/>
              </w:rPr>
              <w:t xml:space="preserve"> </w:t>
            </w:r>
            <w:proofErr w:type="spellStart"/>
            <w:r w:rsidRPr="00B53ACE">
              <w:rPr>
                <w:rFonts w:ascii="Myriad Pro Cond" w:hAnsi="Myriad Pro Cond" w:cs="MyriadPro-It"/>
                <w:i/>
                <w:iCs/>
              </w:rPr>
              <w:t>stearothermophilus</w:t>
            </w:r>
            <w:proofErr w:type="spellEnd"/>
            <w:r w:rsidRPr="00B53ACE">
              <w:rPr>
                <w:rFonts w:ascii="Myriad Pro Cond" w:hAnsi="Myriad Pro Cond" w:cs="MyriadPro-It"/>
                <w:i/>
                <w:iCs/>
              </w:rPr>
              <w:t xml:space="preserve"> </w:t>
            </w:r>
            <w:r w:rsidRPr="00B53ACE">
              <w:rPr>
                <w:rFonts w:ascii="Myriad Pro Cond" w:hAnsi="Myriad Pro Cond" w:cs="MyriadPro-Regular"/>
              </w:rPr>
              <w:t>en la tira de esporas.</w:t>
            </w:r>
            <w:r>
              <w:rPr>
                <w:rFonts w:ascii="Myriad Pro Cond" w:hAnsi="Myriad Pro Cond" w:cs="MyriadPro-Regular"/>
              </w:rPr>
              <w:t xml:space="preserve"> S</w:t>
            </w:r>
            <w:r w:rsidRPr="00B53ACE">
              <w:rPr>
                <w:rFonts w:ascii="Myriad Pro Cond" w:hAnsi="Myriad Pro Cond" w:cs="MyriadPro-Regular"/>
              </w:rPr>
              <w:t>i el proceso de esterilización fue correcto el medio indicador MC20,</w:t>
            </w:r>
            <w:r>
              <w:rPr>
                <w:rFonts w:ascii="Myriad Pro Cond" w:hAnsi="Myriad Pro Cond" w:cs="MyriadPro-Regular"/>
              </w:rPr>
              <w:t xml:space="preserve"> </w:t>
            </w:r>
            <w:r w:rsidRPr="00B53ACE">
              <w:rPr>
                <w:rFonts w:ascii="Myriad Pro Cond" w:hAnsi="Myriad Pro Cond" w:cs="MyriadPro-Regular"/>
              </w:rPr>
              <w:t xml:space="preserve">MC1020 permanecerá del color original, debiendo realizarse </w:t>
            </w:r>
            <w:proofErr w:type="spellStart"/>
            <w:r w:rsidRPr="00B53ACE">
              <w:rPr>
                <w:rFonts w:ascii="Myriad Pro Cond" w:hAnsi="Myriad Pro Cond" w:cs="MyriadPro-Regular"/>
              </w:rPr>
              <w:t>la</w:t>
            </w:r>
            <w:r>
              <w:rPr>
                <w:rFonts w:ascii="Myriad Pro Cond" w:hAnsi="Myriad Pro Cond" w:cs="MyriadPro-Regular"/>
              </w:rPr>
              <w:t>lectura</w:t>
            </w:r>
            <w:proofErr w:type="spellEnd"/>
            <w:r>
              <w:rPr>
                <w:rFonts w:ascii="Myriad Pro Cond" w:hAnsi="Myriad Pro Cond" w:cs="MyriadPro-Regular"/>
              </w:rPr>
              <w:t xml:space="preserve"> fi</w:t>
            </w:r>
            <w:r w:rsidRPr="00B53ACE">
              <w:rPr>
                <w:rFonts w:ascii="Myriad Pro Cond" w:hAnsi="Myriad Pro Cond" w:cs="MyriadPro-Regular"/>
              </w:rPr>
              <w:t>nal después de transcurridas 24 horas de incubación del</w:t>
            </w:r>
          </w:p>
          <w:p w:rsidR="005608AB" w:rsidRDefault="005608AB" w:rsidP="00EB4667">
            <w:pPr>
              <w:jc w:val="both"/>
              <w:rPr>
                <w:rFonts w:ascii="Myriad Pro Cond" w:hAnsi="Myriad Pro Cond"/>
                <w:sz w:val="24"/>
                <w:szCs w:val="24"/>
              </w:rPr>
            </w:pPr>
            <w:proofErr w:type="gramStart"/>
            <w:r w:rsidRPr="00B53ACE">
              <w:rPr>
                <w:rFonts w:ascii="Myriad Pro Cond" w:hAnsi="Myriad Pro Cond" w:cs="MyriadPro-Regular"/>
              </w:rPr>
              <w:t>medio</w:t>
            </w:r>
            <w:proofErr w:type="gramEnd"/>
            <w:r w:rsidRPr="00B53ACE">
              <w:rPr>
                <w:rFonts w:ascii="Myriad Pro Cond" w:hAnsi="Myriad Pro Cond" w:cs="MyriadPro-Regular"/>
              </w:rPr>
              <w:t xml:space="preserve"> de cultivo a 60±2 ºC.</w:t>
            </w:r>
          </w:p>
        </w:tc>
      </w:tr>
    </w:tbl>
    <w:p w:rsidR="00A030F3" w:rsidRDefault="00A030F3"/>
    <w:sectPr w:rsidR="00A030F3" w:rsidSect="00A030F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MyriadPro-Regular">
    <w:panose1 w:val="020B0503030403020204"/>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08AB"/>
    <w:rsid w:val="005608AB"/>
    <w:rsid w:val="006C7865"/>
    <w:rsid w:val="00A030F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0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2015-05-04T17:57:00Z</dcterms:created>
  <dcterms:modified xsi:type="dcterms:W3CDTF">2015-05-04T18:09:00Z</dcterms:modified>
</cp:coreProperties>
</file>